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E5090" w:rsidRDefault="006E5090" w:rsidP="00CA7C6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90C9A" w:rsidRDefault="00990C9A" w:rsidP="00895DE4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Style w:val="ad"/>
          <w:sz w:val="27"/>
          <w:szCs w:val="27"/>
        </w:rPr>
      </w:pPr>
      <w:r w:rsidRPr="001D51D7">
        <w:rPr>
          <w:rStyle w:val="ad"/>
          <w:sz w:val="27"/>
          <w:szCs w:val="27"/>
        </w:rPr>
        <w:t>Административная ответственность за экстремизм</w:t>
      </w:r>
    </w:p>
    <w:p w:rsidR="00895DE4" w:rsidRPr="001D51D7" w:rsidRDefault="00895DE4" w:rsidP="00990C9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990C9A" w:rsidRPr="001D51D7" w:rsidRDefault="00990C9A" w:rsidP="00990C9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D51D7">
        <w:rPr>
          <w:sz w:val="27"/>
          <w:szCs w:val="27"/>
        </w:rPr>
        <w:t>В некоторых случаях, действия, связанные с экстремизмом, могут не наказываться в уголовном порядке. Существует ряд правонарушений, не рассматриваемых в качестве общественно опасных, и, соответственно, по отношению к которым могут предприниматься меры административного характера.</w:t>
      </w:r>
    </w:p>
    <w:p w:rsidR="00990C9A" w:rsidRPr="001D51D7" w:rsidRDefault="00990C9A" w:rsidP="00990C9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D51D7">
        <w:rPr>
          <w:sz w:val="27"/>
          <w:szCs w:val="27"/>
        </w:rPr>
        <w:t>К таковым можно отнести:</w:t>
      </w:r>
    </w:p>
    <w:p w:rsidR="00990C9A" w:rsidRPr="001D51D7" w:rsidRDefault="00990C9A" w:rsidP="00990C9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D51D7">
        <w:rPr>
          <w:sz w:val="27"/>
          <w:szCs w:val="27"/>
        </w:rPr>
        <w:t>Статья 13.15 КоАП РФ. Данная статья рассматривает правонарушения, связанные со свободой распространения информации и частично затрагивает вопросы экстремизма. Так, распространение данных об экстремистских объединениях и организациях без упоминания их запрета в РФ или просто содержащее положительную характеристику таковых организаций наказывается в соответствии с таковой статьей КоАП.</w:t>
      </w:r>
    </w:p>
    <w:p w:rsidR="00990C9A" w:rsidRPr="001D51D7" w:rsidRDefault="00990C9A" w:rsidP="00990C9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D51D7">
        <w:rPr>
          <w:sz w:val="27"/>
          <w:szCs w:val="27"/>
        </w:rPr>
        <w:t>Статья 13.37 КоАП РФ. Положения данной статьи рассматривают правонарушение, заключающееся в предоставлен</w:t>
      </w:r>
      <w:proofErr w:type="gramStart"/>
      <w:r w:rsidRPr="001D51D7">
        <w:rPr>
          <w:sz w:val="27"/>
          <w:szCs w:val="27"/>
        </w:rPr>
        <w:t>ии ау</w:t>
      </w:r>
      <w:proofErr w:type="gramEnd"/>
      <w:r w:rsidRPr="001D51D7">
        <w:rPr>
          <w:sz w:val="27"/>
          <w:szCs w:val="27"/>
        </w:rPr>
        <w:t>диовизуальными сервисами доступа к экстремистским материалам.</w:t>
      </w:r>
    </w:p>
    <w:p w:rsidR="00990C9A" w:rsidRPr="001D51D7" w:rsidRDefault="00990C9A" w:rsidP="00990C9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D51D7">
        <w:rPr>
          <w:sz w:val="27"/>
          <w:szCs w:val="27"/>
        </w:rPr>
        <w:t xml:space="preserve">Статья 20.3 КоАП РФ. Данной статьей предусматривается административная ответственность за правонарушение экстремистского характера, проявляющееся в публичном демонстрировании нацистской или экстремистской символики и атрибутики, равно как и </w:t>
      </w:r>
      <w:proofErr w:type="gramStart"/>
      <w:r w:rsidRPr="001D51D7">
        <w:rPr>
          <w:sz w:val="27"/>
          <w:szCs w:val="27"/>
        </w:rPr>
        <w:t>сходных</w:t>
      </w:r>
      <w:proofErr w:type="gramEnd"/>
      <w:r w:rsidRPr="001D51D7">
        <w:rPr>
          <w:sz w:val="27"/>
          <w:szCs w:val="27"/>
        </w:rPr>
        <w:t xml:space="preserve"> с ними.</w:t>
      </w:r>
    </w:p>
    <w:p w:rsidR="00990C9A" w:rsidRPr="001D51D7" w:rsidRDefault="00990C9A" w:rsidP="00990C9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D51D7">
        <w:rPr>
          <w:sz w:val="27"/>
          <w:szCs w:val="27"/>
        </w:rPr>
        <w:t>Статья 20.29 КоАП РФ. Положения этой статьи закрепляют ответственность за изготовление или распространение материалов экстремистского характера. Максимальный размер штрафа по ней составляет до 1 млн. рублей для юридических лиц, и до 3 тыс. рублей – для граждан. Также допускается применение административного ареста до 15 суток. При этом сами таковые материалы будут в обязательном порядке конфискованы.</w:t>
      </w:r>
    </w:p>
    <w:p w:rsidR="00990C9A" w:rsidRPr="001D51D7" w:rsidRDefault="00990C9A" w:rsidP="00990C9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  <w:r w:rsidRPr="001D51D7">
        <w:rPr>
          <w:sz w:val="27"/>
          <w:szCs w:val="27"/>
          <w:shd w:val="clear" w:color="auto" w:fill="FFFFFF"/>
        </w:rPr>
        <w:t>Вместе с тем, Кодекс об административных правонарушениях Российской Федерации предусматривает ответственность за другие противоправные действия, которые также могут носить экстремистский характер или исходить из экстремистских побуждений. К их числу можно отнести: нарушение законодательства о свободе совести, свободе вероисповедания и о религиозных объединениях (статья 5.26); незаконные действия по отношению к государственным символам Российской Федерации (статья 17.10); мелкое хулиганство (статья 20.1); нарушение установленного порядка организации либо проведения собрания, митинга, демонстрации, шествия или пикетирования (статья 20.2); организация деятельности общественного или религиозного объединения, в отношении которого принято решение о приостановлении его деятельности (статья 20.2(1)).</w:t>
      </w:r>
    </w:p>
    <w:p w:rsidR="00895DE4" w:rsidRDefault="00895DE4" w:rsidP="00990C9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</w:p>
    <w:p w:rsidR="006E5090" w:rsidRDefault="005E52E4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  <w:r w:rsidRPr="005E52E4">
        <w:rPr>
          <w:rFonts w:ascii="Times New Roman" w:hAnsi="Times New Roman" w:cs="Times New Roman"/>
          <w:sz w:val="28"/>
        </w:rPr>
        <w:t xml:space="preserve">Прокуратура </w:t>
      </w:r>
      <w:proofErr w:type="spellStart"/>
      <w:r w:rsidRPr="005E52E4">
        <w:rPr>
          <w:rFonts w:ascii="Times New Roman" w:hAnsi="Times New Roman" w:cs="Times New Roman"/>
          <w:sz w:val="28"/>
        </w:rPr>
        <w:t>Верхнехавского</w:t>
      </w:r>
      <w:proofErr w:type="spellEnd"/>
      <w:r w:rsidRPr="005E52E4">
        <w:rPr>
          <w:rFonts w:ascii="Times New Roman" w:hAnsi="Times New Roman" w:cs="Times New Roman"/>
          <w:sz w:val="28"/>
        </w:rPr>
        <w:t xml:space="preserve"> района</w:t>
      </w: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Pr="00BF36D1" w:rsidRDefault="00D01010" w:rsidP="00D01010">
      <w:pPr>
        <w:spacing w:after="0" w:line="240" w:lineRule="exact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sectPr w:rsidR="00D01010" w:rsidRPr="00BF36D1" w:rsidSect="00670AB6">
      <w:footerReference w:type="first" r:id="rId11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D5B" w:rsidRDefault="00C22D5B" w:rsidP="007212FD">
      <w:pPr>
        <w:spacing w:after="0" w:line="240" w:lineRule="auto"/>
      </w:pPr>
      <w:r>
        <w:separator/>
      </w:r>
    </w:p>
  </w:endnote>
  <w:endnote w:type="continuationSeparator" w:id="0">
    <w:p w:rsidR="00C22D5B" w:rsidRDefault="00C22D5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935651">
      <w:trPr>
        <w:cantSplit/>
        <w:trHeight w:val="57"/>
      </w:trPr>
      <w:tc>
        <w:tcPr>
          <w:tcW w:w="3643" w:type="dxa"/>
        </w:tcPr>
        <w:p w:rsidR="002E7520" w:rsidRDefault="002E7520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bookmarkEnd w:id="1"/>
        </w:p>
        <w:p w:rsidR="00107179" w:rsidRPr="00E12680" w:rsidRDefault="00107179" w:rsidP="00F31E6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bookmarkEnd w:id="2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D5B" w:rsidRDefault="00C22D5B" w:rsidP="007212FD">
      <w:pPr>
        <w:spacing w:after="0" w:line="240" w:lineRule="auto"/>
      </w:pPr>
      <w:r>
        <w:separator/>
      </w:r>
    </w:p>
  </w:footnote>
  <w:footnote w:type="continuationSeparator" w:id="0">
    <w:p w:rsidR="00C22D5B" w:rsidRDefault="00C22D5B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attachedTemplate r:id="rId1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B7B"/>
    <w:rsid w:val="0000196B"/>
    <w:rsid w:val="00007446"/>
    <w:rsid w:val="00014574"/>
    <w:rsid w:val="0001634D"/>
    <w:rsid w:val="0001696A"/>
    <w:rsid w:val="00021F0F"/>
    <w:rsid w:val="00024D01"/>
    <w:rsid w:val="000363EC"/>
    <w:rsid w:val="00043691"/>
    <w:rsid w:val="000550FF"/>
    <w:rsid w:val="00056A50"/>
    <w:rsid w:val="00070889"/>
    <w:rsid w:val="0007553B"/>
    <w:rsid w:val="000803E2"/>
    <w:rsid w:val="000833BD"/>
    <w:rsid w:val="00085975"/>
    <w:rsid w:val="00090738"/>
    <w:rsid w:val="00095729"/>
    <w:rsid w:val="000A4E3C"/>
    <w:rsid w:val="000A527E"/>
    <w:rsid w:val="000A6C9D"/>
    <w:rsid w:val="000B0323"/>
    <w:rsid w:val="000B708E"/>
    <w:rsid w:val="000C062E"/>
    <w:rsid w:val="000F32C2"/>
    <w:rsid w:val="000F5416"/>
    <w:rsid w:val="000F7BB7"/>
    <w:rsid w:val="00101AA3"/>
    <w:rsid w:val="00102339"/>
    <w:rsid w:val="00107179"/>
    <w:rsid w:val="00134382"/>
    <w:rsid w:val="00137D50"/>
    <w:rsid w:val="00144445"/>
    <w:rsid w:val="00151B1C"/>
    <w:rsid w:val="00154919"/>
    <w:rsid w:val="00156642"/>
    <w:rsid w:val="001572B8"/>
    <w:rsid w:val="001600A6"/>
    <w:rsid w:val="001618F2"/>
    <w:rsid w:val="00166A1C"/>
    <w:rsid w:val="00173F90"/>
    <w:rsid w:val="00180843"/>
    <w:rsid w:val="00180F13"/>
    <w:rsid w:val="0018208F"/>
    <w:rsid w:val="001822FA"/>
    <w:rsid w:val="001921AE"/>
    <w:rsid w:val="001A6E79"/>
    <w:rsid w:val="001A71D0"/>
    <w:rsid w:val="001B073C"/>
    <w:rsid w:val="001B3194"/>
    <w:rsid w:val="001C2357"/>
    <w:rsid w:val="001C4297"/>
    <w:rsid w:val="001C61B8"/>
    <w:rsid w:val="001F5899"/>
    <w:rsid w:val="001F7FCD"/>
    <w:rsid w:val="002048A1"/>
    <w:rsid w:val="00224E1B"/>
    <w:rsid w:val="002403E3"/>
    <w:rsid w:val="00251916"/>
    <w:rsid w:val="00271B7B"/>
    <w:rsid w:val="00280D52"/>
    <w:rsid w:val="00281733"/>
    <w:rsid w:val="00282A49"/>
    <w:rsid w:val="00291073"/>
    <w:rsid w:val="002955B5"/>
    <w:rsid w:val="00297BCD"/>
    <w:rsid w:val="002A61DD"/>
    <w:rsid w:val="002A6465"/>
    <w:rsid w:val="002B088D"/>
    <w:rsid w:val="002B4378"/>
    <w:rsid w:val="002B6BA7"/>
    <w:rsid w:val="002C7C1D"/>
    <w:rsid w:val="002D484E"/>
    <w:rsid w:val="002E7520"/>
    <w:rsid w:val="002F5211"/>
    <w:rsid w:val="003150C4"/>
    <w:rsid w:val="00335618"/>
    <w:rsid w:val="00336220"/>
    <w:rsid w:val="003407C6"/>
    <w:rsid w:val="003412C7"/>
    <w:rsid w:val="0034238E"/>
    <w:rsid w:val="003443C6"/>
    <w:rsid w:val="00345F5E"/>
    <w:rsid w:val="00351661"/>
    <w:rsid w:val="003573C8"/>
    <w:rsid w:val="0037627A"/>
    <w:rsid w:val="00384D83"/>
    <w:rsid w:val="00386BB6"/>
    <w:rsid w:val="003877B3"/>
    <w:rsid w:val="0039045F"/>
    <w:rsid w:val="00394536"/>
    <w:rsid w:val="003B4D0B"/>
    <w:rsid w:val="003B7F94"/>
    <w:rsid w:val="003C030D"/>
    <w:rsid w:val="003C1601"/>
    <w:rsid w:val="003C1D29"/>
    <w:rsid w:val="003C2B52"/>
    <w:rsid w:val="003D0656"/>
    <w:rsid w:val="003E45E7"/>
    <w:rsid w:val="003E77E1"/>
    <w:rsid w:val="004036B5"/>
    <w:rsid w:val="00410A58"/>
    <w:rsid w:val="00464C05"/>
    <w:rsid w:val="00467A0B"/>
    <w:rsid w:val="00470AB3"/>
    <w:rsid w:val="00470BE4"/>
    <w:rsid w:val="00471072"/>
    <w:rsid w:val="00471B0F"/>
    <w:rsid w:val="004774C9"/>
    <w:rsid w:val="004840EF"/>
    <w:rsid w:val="00497EE9"/>
    <w:rsid w:val="004A0D86"/>
    <w:rsid w:val="004A2339"/>
    <w:rsid w:val="004A3BB9"/>
    <w:rsid w:val="004A43B7"/>
    <w:rsid w:val="004B369F"/>
    <w:rsid w:val="004C6817"/>
    <w:rsid w:val="004E0AF0"/>
    <w:rsid w:val="004E386A"/>
    <w:rsid w:val="004E3F7D"/>
    <w:rsid w:val="004E7B80"/>
    <w:rsid w:val="004F53F0"/>
    <w:rsid w:val="00501116"/>
    <w:rsid w:val="00502E6F"/>
    <w:rsid w:val="00503D80"/>
    <w:rsid w:val="00503DD5"/>
    <w:rsid w:val="00512CB8"/>
    <w:rsid w:val="005220DC"/>
    <w:rsid w:val="00526F36"/>
    <w:rsid w:val="00531A87"/>
    <w:rsid w:val="00536C62"/>
    <w:rsid w:val="005452F2"/>
    <w:rsid w:val="00546605"/>
    <w:rsid w:val="00555265"/>
    <w:rsid w:val="00560FE3"/>
    <w:rsid w:val="00565FDC"/>
    <w:rsid w:val="00573CBD"/>
    <w:rsid w:val="005741AC"/>
    <w:rsid w:val="0057428B"/>
    <w:rsid w:val="00582DB1"/>
    <w:rsid w:val="00590D66"/>
    <w:rsid w:val="005916D9"/>
    <w:rsid w:val="005B6345"/>
    <w:rsid w:val="005C1627"/>
    <w:rsid w:val="005C6A45"/>
    <w:rsid w:val="005D0F18"/>
    <w:rsid w:val="005E1CDD"/>
    <w:rsid w:val="005E2D5F"/>
    <w:rsid w:val="005E52E4"/>
    <w:rsid w:val="005F3038"/>
    <w:rsid w:val="00602204"/>
    <w:rsid w:val="00610CE9"/>
    <w:rsid w:val="006128E0"/>
    <w:rsid w:val="00613CF3"/>
    <w:rsid w:val="00632958"/>
    <w:rsid w:val="00640924"/>
    <w:rsid w:val="00647332"/>
    <w:rsid w:val="006541AC"/>
    <w:rsid w:val="0065704F"/>
    <w:rsid w:val="00670AB6"/>
    <w:rsid w:val="00672D84"/>
    <w:rsid w:val="0067714B"/>
    <w:rsid w:val="006779E4"/>
    <w:rsid w:val="00684A1E"/>
    <w:rsid w:val="006879C2"/>
    <w:rsid w:val="00692B20"/>
    <w:rsid w:val="00693993"/>
    <w:rsid w:val="006B0123"/>
    <w:rsid w:val="006B3C44"/>
    <w:rsid w:val="006B3CEA"/>
    <w:rsid w:val="006C3913"/>
    <w:rsid w:val="006D6E15"/>
    <w:rsid w:val="006E2551"/>
    <w:rsid w:val="006E2A1E"/>
    <w:rsid w:val="006E5090"/>
    <w:rsid w:val="006F4D2C"/>
    <w:rsid w:val="006F6EF4"/>
    <w:rsid w:val="006F7CC2"/>
    <w:rsid w:val="007047DF"/>
    <w:rsid w:val="00704E8D"/>
    <w:rsid w:val="00706AE0"/>
    <w:rsid w:val="007212FD"/>
    <w:rsid w:val="00722A7C"/>
    <w:rsid w:val="00725C8E"/>
    <w:rsid w:val="00726261"/>
    <w:rsid w:val="0073767A"/>
    <w:rsid w:val="0076212D"/>
    <w:rsid w:val="00774202"/>
    <w:rsid w:val="007928EA"/>
    <w:rsid w:val="0079459D"/>
    <w:rsid w:val="00794737"/>
    <w:rsid w:val="00797173"/>
    <w:rsid w:val="007A00EE"/>
    <w:rsid w:val="007A09C2"/>
    <w:rsid w:val="007B406E"/>
    <w:rsid w:val="007B5558"/>
    <w:rsid w:val="007C155E"/>
    <w:rsid w:val="007C17ED"/>
    <w:rsid w:val="007C46FD"/>
    <w:rsid w:val="007C7E2D"/>
    <w:rsid w:val="007D33FC"/>
    <w:rsid w:val="0080110C"/>
    <w:rsid w:val="008061F4"/>
    <w:rsid w:val="0084215C"/>
    <w:rsid w:val="00842B32"/>
    <w:rsid w:val="00853893"/>
    <w:rsid w:val="00861729"/>
    <w:rsid w:val="008651C4"/>
    <w:rsid w:val="00874AEC"/>
    <w:rsid w:val="008825C3"/>
    <w:rsid w:val="00882E6D"/>
    <w:rsid w:val="0089082C"/>
    <w:rsid w:val="00895DE4"/>
    <w:rsid w:val="008A14AF"/>
    <w:rsid w:val="008A1C4A"/>
    <w:rsid w:val="008B247C"/>
    <w:rsid w:val="008B567E"/>
    <w:rsid w:val="008C2816"/>
    <w:rsid w:val="008D0BB4"/>
    <w:rsid w:val="008D3BCE"/>
    <w:rsid w:val="008F7298"/>
    <w:rsid w:val="00905899"/>
    <w:rsid w:val="009107B5"/>
    <w:rsid w:val="00916657"/>
    <w:rsid w:val="00923FB5"/>
    <w:rsid w:val="009260CB"/>
    <w:rsid w:val="00932222"/>
    <w:rsid w:val="00932252"/>
    <w:rsid w:val="0093472E"/>
    <w:rsid w:val="00935651"/>
    <w:rsid w:val="009502B0"/>
    <w:rsid w:val="00962076"/>
    <w:rsid w:val="00974B51"/>
    <w:rsid w:val="00990C9A"/>
    <w:rsid w:val="0099556E"/>
    <w:rsid w:val="009A186E"/>
    <w:rsid w:val="009B0AD4"/>
    <w:rsid w:val="009D04AE"/>
    <w:rsid w:val="009D5CBB"/>
    <w:rsid w:val="009D7277"/>
    <w:rsid w:val="009E3844"/>
    <w:rsid w:val="009F5DAD"/>
    <w:rsid w:val="00A009C7"/>
    <w:rsid w:val="00A02350"/>
    <w:rsid w:val="00A11477"/>
    <w:rsid w:val="00A14930"/>
    <w:rsid w:val="00A15D55"/>
    <w:rsid w:val="00A21AA7"/>
    <w:rsid w:val="00A30D31"/>
    <w:rsid w:val="00A323D3"/>
    <w:rsid w:val="00A448E3"/>
    <w:rsid w:val="00A45F78"/>
    <w:rsid w:val="00A506E1"/>
    <w:rsid w:val="00A56FBD"/>
    <w:rsid w:val="00A7016C"/>
    <w:rsid w:val="00A70A77"/>
    <w:rsid w:val="00A858C3"/>
    <w:rsid w:val="00A92256"/>
    <w:rsid w:val="00A95BBB"/>
    <w:rsid w:val="00AA1D17"/>
    <w:rsid w:val="00AB3BF7"/>
    <w:rsid w:val="00AC1BD1"/>
    <w:rsid w:val="00AE2CE9"/>
    <w:rsid w:val="00AE59FA"/>
    <w:rsid w:val="00AF1456"/>
    <w:rsid w:val="00B03059"/>
    <w:rsid w:val="00B05F6A"/>
    <w:rsid w:val="00B117CD"/>
    <w:rsid w:val="00B20DDF"/>
    <w:rsid w:val="00B30832"/>
    <w:rsid w:val="00B35CBB"/>
    <w:rsid w:val="00B55C7F"/>
    <w:rsid w:val="00B63C1F"/>
    <w:rsid w:val="00B811B8"/>
    <w:rsid w:val="00B93225"/>
    <w:rsid w:val="00BA1182"/>
    <w:rsid w:val="00BA2E39"/>
    <w:rsid w:val="00BB121E"/>
    <w:rsid w:val="00BB71D6"/>
    <w:rsid w:val="00BC6111"/>
    <w:rsid w:val="00BC6A8C"/>
    <w:rsid w:val="00BE3CB4"/>
    <w:rsid w:val="00BE4328"/>
    <w:rsid w:val="00BE5932"/>
    <w:rsid w:val="00BF2C62"/>
    <w:rsid w:val="00BF36D1"/>
    <w:rsid w:val="00BF42CF"/>
    <w:rsid w:val="00C1310A"/>
    <w:rsid w:val="00C148F3"/>
    <w:rsid w:val="00C175CF"/>
    <w:rsid w:val="00C22D5B"/>
    <w:rsid w:val="00C23C4D"/>
    <w:rsid w:val="00C30BB6"/>
    <w:rsid w:val="00C32643"/>
    <w:rsid w:val="00C32DEB"/>
    <w:rsid w:val="00C33280"/>
    <w:rsid w:val="00C4069F"/>
    <w:rsid w:val="00C420C8"/>
    <w:rsid w:val="00C45C7E"/>
    <w:rsid w:val="00C5624E"/>
    <w:rsid w:val="00C6273E"/>
    <w:rsid w:val="00C644D1"/>
    <w:rsid w:val="00C66B82"/>
    <w:rsid w:val="00C73886"/>
    <w:rsid w:val="00C760C0"/>
    <w:rsid w:val="00C85466"/>
    <w:rsid w:val="00C90623"/>
    <w:rsid w:val="00CA18C3"/>
    <w:rsid w:val="00CA5F0B"/>
    <w:rsid w:val="00CA7C6F"/>
    <w:rsid w:val="00CB564A"/>
    <w:rsid w:val="00CB61C0"/>
    <w:rsid w:val="00CB793A"/>
    <w:rsid w:val="00CC43A4"/>
    <w:rsid w:val="00CD3804"/>
    <w:rsid w:val="00CE28AF"/>
    <w:rsid w:val="00CE37A6"/>
    <w:rsid w:val="00CF03C8"/>
    <w:rsid w:val="00D01010"/>
    <w:rsid w:val="00D122C5"/>
    <w:rsid w:val="00D20B64"/>
    <w:rsid w:val="00D2593C"/>
    <w:rsid w:val="00D30322"/>
    <w:rsid w:val="00D376A9"/>
    <w:rsid w:val="00D41425"/>
    <w:rsid w:val="00D42F4D"/>
    <w:rsid w:val="00D57885"/>
    <w:rsid w:val="00D67556"/>
    <w:rsid w:val="00D76369"/>
    <w:rsid w:val="00D81AC8"/>
    <w:rsid w:val="00D84DA2"/>
    <w:rsid w:val="00D861EA"/>
    <w:rsid w:val="00D90176"/>
    <w:rsid w:val="00D941DC"/>
    <w:rsid w:val="00D97AA5"/>
    <w:rsid w:val="00DA3671"/>
    <w:rsid w:val="00DA4121"/>
    <w:rsid w:val="00DA7CFC"/>
    <w:rsid w:val="00DC1887"/>
    <w:rsid w:val="00DC7570"/>
    <w:rsid w:val="00DF74D9"/>
    <w:rsid w:val="00E12680"/>
    <w:rsid w:val="00E151A6"/>
    <w:rsid w:val="00E239CA"/>
    <w:rsid w:val="00E31BF5"/>
    <w:rsid w:val="00E4286E"/>
    <w:rsid w:val="00E44B9F"/>
    <w:rsid w:val="00E46BE6"/>
    <w:rsid w:val="00E46C88"/>
    <w:rsid w:val="00E76C09"/>
    <w:rsid w:val="00E81C9B"/>
    <w:rsid w:val="00E823BC"/>
    <w:rsid w:val="00E85596"/>
    <w:rsid w:val="00EA1DA0"/>
    <w:rsid w:val="00EB4A6E"/>
    <w:rsid w:val="00EB5B39"/>
    <w:rsid w:val="00EC7FC1"/>
    <w:rsid w:val="00ED46F3"/>
    <w:rsid w:val="00EE59E5"/>
    <w:rsid w:val="00EF32E2"/>
    <w:rsid w:val="00F0673C"/>
    <w:rsid w:val="00F15E73"/>
    <w:rsid w:val="00F3061D"/>
    <w:rsid w:val="00F31E69"/>
    <w:rsid w:val="00F33A11"/>
    <w:rsid w:val="00F41A8A"/>
    <w:rsid w:val="00F4476D"/>
    <w:rsid w:val="00F45952"/>
    <w:rsid w:val="00F47905"/>
    <w:rsid w:val="00F57360"/>
    <w:rsid w:val="00F62722"/>
    <w:rsid w:val="00F66AC5"/>
    <w:rsid w:val="00F72382"/>
    <w:rsid w:val="00F8464A"/>
    <w:rsid w:val="00F95708"/>
    <w:rsid w:val="00F95FA4"/>
    <w:rsid w:val="00FA01E1"/>
    <w:rsid w:val="00FB6A5B"/>
    <w:rsid w:val="00FD0DB3"/>
    <w:rsid w:val="00FD158D"/>
    <w:rsid w:val="00FD3AE9"/>
    <w:rsid w:val="00FE23D6"/>
    <w:rsid w:val="00FE3EC1"/>
    <w:rsid w:val="00FF51B7"/>
    <w:rsid w:val="00FF6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"/>
    <w:basedOn w:val="a"/>
    <w:autoRedefine/>
    <w:rsid w:val="00345F5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link w:val="ConsNonformat0"/>
    <w:rsid w:val="00345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5F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3061D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3061D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rsid w:val="00BF36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BF36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42F4D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6E509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50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unhideWhenUsed/>
    <w:rsid w:val="000B0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90C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1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skurina.S.N\Desktop\&#1054;&#1057;&#1053;&#1054;&#1042;&#1053;&#1054;&#1049;_&#1042;&#1077;&#1088;&#1093;&#1085;&#1103;&#1103;%20&#1061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43E590-5323-4DD3-8A0F-99EE71398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ОСНОВНОЙ_Верхняя Хава.dotx</Template>
  <TotalTime>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Проскурина Светлана Николаевна</dc:creator>
  <cp:lastModifiedBy>Name</cp:lastModifiedBy>
  <cp:revision>2</cp:revision>
  <cp:lastPrinted>2022-09-04T07:59:00Z</cp:lastPrinted>
  <dcterms:created xsi:type="dcterms:W3CDTF">2025-07-02T08:40:00Z</dcterms:created>
  <dcterms:modified xsi:type="dcterms:W3CDTF">2025-07-02T08:40:00Z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