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УГЛЯНСКОГО СЕЛЬСКОГО ПОСЕЛЕНИЯ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МУНИЦИПАЛЬНОГОРАЙОНА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244B" w:rsidRPr="00CB33B1" w:rsidRDefault="00CB33B1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27.12.2024 г. № 96</w:t>
      </w:r>
    </w:p>
    <w:p w:rsidR="00F7244B" w:rsidRPr="00CB33B1" w:rsidRDefault="007735F8" w:rsidP="0077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с. Углянец</w:t>
      </w:r>
    </w:p>
    <w:p w:rsidR="007735F8" w:rsidRPr="00CB33B1" w:rsidRDefault="007735F8" w:rsidP="0077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4B" w:rsidRPr="00CB33B1" w:rsidRDefault="00F7244B" w:rsidP="00F72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Углянского сельского поселения Верхнехавского муниципального района Воронежской области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Углянского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Углянского сельского поселения Верхнехавского муниципального района Воронежской области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F7244B" w:rsidRPr="00CB33B1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Углянского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опубликования. </w:t>
      </w:r>
    </w:p>
    <w:p w:rsidR="00F7244B" w:rsidRPr="00CB33B1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B33B1" w:rsidRDefault="00CB33B1" w:rsidP="00F7244B">
      <w:pPr>
        <w:tabs>
          <w:tab w:val="left" w:pos="7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B1" w:rsidRDefault="00CB33B1" w:rsidP="00F7244B">
      <w:pPr>
        <w:tabs>
          <w:tab w:val="left" w:pos="7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4B" w:rsidRPr="00CB33B1" w:rsidRDefault="00F7244B" w:rsidP="00F7244B">
      <w:pPr>
        <w:tabs>
          <w:tab w:val="left" w:pos="7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Углянского сельского поселения  </w:t>
      </w:r>
      <w:r w:rsidRPr="00CB3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Н.А.Захарова</w:t>
      </w:r>
    </w:p>
    <w:p w:rsidR="00F7244B" w:rsidRPr="00CB33B1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4B" w:rsidRPr="00CB33B1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4B" w:rsidRPr="00CB33B1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4B" w:rsidRPr="00CB33B1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4B" w:rsidRPr="00CB33B1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3B1" w:rsidRDefault="00CB33B1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3B1" w:rsidRDefault="00CB33B1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F7244B" w:rsidRPr="00D114CD" w:rsidRDefault="00CB33B1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г.</w:t>
      </w:r>
      <w:r w:rsidR="00F7244B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96</w:t>
      </w:r>
      <w:r w:rsidR="00F7244B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Default="00F7244B" w:rsidP="00F724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F7244B" w:rsidRPr="00D114CD" w:rsidRDefault="00F7244B" w:rsidP="00F724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8426D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личном подсобном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похозяйственных книгах.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8426D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абзаце втором части 2 статьи 13 Устава слова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государственной власти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области», слова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комиссией 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статье </w:t>
      </w:r>
      <w:r w:rsidRPr="00C238CB">
        <w:rPr>
          <w:rFonts w:ascii="Times New Roman" w:eastAsia="Times New Roman" w:hAnsi="Times New Roman" w:cs="Times New Roman"/>
          <w:sz w:val="24"/>
          <w:szCs w:val="24"/>
          <w:lang w:eastAsia="ru-RU"/>
        </w:rPr>
        <w:t>33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«а» пункта 2 части 3.1. слова «</w:t>
      </w:r>
      <w:r w:rsidRPr="00C2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 избирательной комиссии муниципального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исключить;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«б» пункта 2 части 3.1. слова «</w:t>
      </w:r>
      <w:r w:rsidRPr="0080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аппарате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80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  исключить;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4  дополнить пунктом 10.1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«10.1) </w:t>
      </w:r>
      <w:r w:rsidRPr="00D6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им статуса иностранного агента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Часть 6 статьи 45 Устава изложить в следующей редакции: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</w:t>
      </w:r>
      <w:r w:rsidR="0028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елем которых выступает Углянское 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 а также соглашения, заключаемые между органами местного самоуправления, вступают в силу после их официального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публикования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44B" w:rsidRPr="00767FA9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публикованием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или соглашения, заключенного между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считается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публикация в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F7244B" w:rsidRPr="00767FA9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налогах и сборах вступают в силу в соответствии с Налоговым кодексом Российской Федерации. 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правовые акты вступают в силу с момента их подписания.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57379F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46. Порядок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обнародования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актов.</w:t>
      </w:r>
    </w:p>
    <w:p w:rsidR="00F7244B" w:rsidRPr="0057379F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средстве массовой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Pr="00D06B5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официальным изданием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Углянского сельского поселения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Верхнехавского муниципального района следует 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Углянского сельского поселения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района.</w:t>
      </w:r>
    </w:p>
    <w:p w:rsidR="00F7244B" w:rsidRPr="00D06B5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Углянского сельского поселения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 подлежат опубликованию не позднее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выхода очередного выпуска официального издания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Углянского сельского поселения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учреждения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Default="00F7244B" w:rsidP="00F7244B">
      <w:pPr>
        <w:pStyle w:val="a3"/>
        <w:spacing w:before="0" w:beforeAutospacing="0" w:after="0" w:afterAutospacing="0" w:line="288" w:lineRule="atLeast"/>
        <w:ind w:firstLine="540"/>
        <w:jc w:val="both"/>
      </w:pPr>
      <w:r>
        <w:t>4</w:t>
      </w:r>
      <w:r w:rsidRPr="0057379F">
        <w:t xml:space="preserve">. </w:t>
      </w:r>
      <w:r w:rsidRPr="00D06B52">
        <w:t>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</w:t>
      </w:r>
      <w:r>
        <w:t>е</w:t>
      </w:r>
      <w:r w:rsidRPr="00D06B52">
        <w:t>тся</w:t>
      </w:r>
      <w:r>
        <w:t xml:space="preserve"> размещение их в местах, доступных для неограниченного круга лиц</w:t>
      </w:r>
      <w:r w:rsidRPr="00D06B52">
        <w:t>:</w:t>
      </w:r>
    </w:p>
    <w:p w:rsidR="007735F8" w:rsidRDefault="00F7244B" w:rsidP="007735F8">
      <w:pPr>
        <w:pStyle w:val="a3"/>
        <w:spacing w:before="0" w:beforeAutospacing="0" w:after="0" w:line="288" w:lineRule="atLeast"/>
        <w:ind w:firstLine="540"/>
        <w:jc w:val="both"/>
      </w:pPr>
      <w:r>
        <w:t>1) здание администрации Углянского сельского поселения – адрес: с.Углянец, ул. Ломоносова,дом 167 в , Верхнехавский район, Воронежская область;</w:t>
      </w:r>
    </w:p>
    <w:p w:rsidR="00F7244B" w:rsidRDefault="00F7244B" w:rsidP="007735F8">
      <w:pPr>
        <w:pStyle w:val="a3"/>
        <w:spacing w:before="0" w:beforeAutospacing="0" w:after="0" w:line="288" w:lineRule="atLeast"/>
        <w:ind w:firstLine="540"/>
        <w:jc w:val="both"/>
      </w:pPr>
      <w:r>
        <w:t>2) здание МКОУ « Углянская СОШ» - адрес: с.углянец, ул.Ломоносова,дом 167 д, Верхнехавский район, Воронежская область;</w:t>
      </w:r>
    </w:p>
    <w:p w:rsidR="00F7244B" w:rsidRPr="0016677F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муниципальных правовых актов на 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517">
        <w:t xml:space="preserve"> </w:t>
      </w:r>
      <w:r w:rsidR="0016677F" w:rsidRPr="0016677F">
        <w:rPr>
          <w:rFonts w:ascii="Times New Roman" w:hAnsi="Times New Roman" w:cs="Times New Roman"/>
          <w:sz w:val="24"/>
          <w:szCs w:val="24"/>
        </w:rPr>
        <w:t>https://uglanskoe-r36.gosuslugi.ru</w:t>
      </w:r>
      <w:r w:rsidRPr="00166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Pr="007D6517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Нормативные правовые акты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сведения об источниках, в которых официально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публикованы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публикуются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средстве массовой 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E01CB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Органы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Углянского сельского поселения 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случаях, порядке и на 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условиях, которые установлены законодательством Российской Федерации об электроэнергетике.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3622B3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дополнить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частями 1.1 - 1.2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F7244B" w:rsidRPr="003622B3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предупреждение, объявить выговор.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Губернатор Воронежской области вправе отрешить от должности главу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частью 1.1 настоящей статьи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63: 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Устава:</w:t>
      </w:r>
    </w:p>
    <w:p w:rsidR="00F7244B" w:rsidRPr="00724D1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2 дополнить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4.2)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4.2) </w:t>
      </w:r>
      <w:r w:rsidRPr="00D63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Углянского сельского поселения;»;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тексту 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«губернатор» заменить словом «Губернатор» в соответствующем падеже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тексту статьи 65 Устава слово «правительство» заменить словом «Правительство» в соответствующем падеже, 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«губернатор» заменить словом «Губернатор» в соответствующем падеже.</w:t>
      </w: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244B" w:rsidSect="00CC3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EA"/>
    <w:rsid w:val="0016677F"/>
    <w:rsid w:val="001C18C6"/>
    <w:rsid w:val="002114C9"/>
    <w:rsid w:val="00281DDA"/>
    <w:rsid w:val="006809FF"/>
    <w:rsid w:val="007735F8"/>
    <w:rsid w:val="007C4153"/>
    <w:rsid w:val="00B439EA"/>
    <w:rsid w:val="00CB33B1"/>
    <w:rsid w:val="00F7244B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1956-623F-415D-9720-52FBEBCC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24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13</cp:revision>
  <cp:lastPrinted>2024-11-28T07:37:00Z</cp:lastPrinted>
  <dcterms:created xsi:type="dcterms:W3CDTF">2024-11-26T05:14:00Z</dcterms:created>
  <dcterms:modified xsi:type="dcterms:W3CDTF">2024-12-18T11:00:00Z</dcterms:modified>
</cp:coreProperties>
</file>